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07" w:rsidRPr="00AF2052" w:rsidRDefault="00865107" w:rsidP="00865107">
      <w:pPr>
        <w:pStyle w:val="2"/>
        <w:rPr>
          <w:rFonts w:ascii="Times New Roman" w:eastAsiaTheme="minorEastAsia" w:hAnsi="Times New Roman"/>
          <w:szCs w:val="44"/>
        </w:rPr>
      </w:pPr>
      <w:r w:rsidRPr="00AF2052">
        <w:rPr>
          <w:rFonts w:ascii="Times New Roman" w:eastAsiaTheme="minorEastAsia" w:hAnsi="Times New Roman"/>
          <w:szCs w:val="44"/>
        </w:rPr>
        <w:t>GC3800</w:t>
      </w:r>
      <w:r w:rsidRPr="00AF2052">
        <w:rPr>
          <w:rFonts w:ascii="Times New Roman" w:eastAsiaTheme="minorEastAsia" w:hAnsi="Times New Roman"/>
          <w:szCs w:val="44"/>
        </w:rPr>
        <w:t>气相色谱仪操作规程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、打开窗子，使室内空气保持流通。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打开柱温箱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，查看所用色谱柱是否符合测试要求。（如不符可能会损坏色谱柱）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、将待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测试样按序号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依次放入转盘中，同时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放好洗针瓶和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废液瓶。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、分别打开空气、载气（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N2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）和氢气瓶（先开钢瓶阀再开减压阀），压力设为：空气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.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MPa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>、载气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.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MPa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>、氢气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.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MPa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、打开电脑和色谱仪，激活控制软件，使通讯连通（仪器显示屏上的字体由白变黑）。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、设定工作条件（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如洗针方式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、取样次序、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柱温箱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温度、检测器温度、流量、升温速度等）。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、根据需要进行数据处理，并打印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存储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分析报告。</w:t>
      </w:r>
    </w:p>
    <w:p w:rsidR="00865107" w:rsidRPr="00AF2052" w:rsidRDefault="00865107" w:rsidP="00865107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、关机程序：先关闭氢气钢瓶阀，再激活关机程序。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待柱温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降至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50</w:t>
      </w:r>
      <w:r w:rsidRPr="006C3F9C">
        <w:rPr>
          <w:rStyle w:val="3Char"/>
          <w:rFonts w:asciiTheme="minorEastAsia" w:hAnsiTheme="minorEastAsia" w:cs="Times New Roman" w:hint="eastAsia"/>
          <w:color w:val="000000" w:themeColor="text1"/>
        </w:rPr>
        <w:t>℃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以下、检测器（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FID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）降至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100</w:t>
      </w:r>
      <w:r w:rsidRPr="006C3F9C">
        <w:rPr>
          <w:rStyle w:val="3Char"/>
          <w:rFonts w:asciiTheme="minorEastAsia" w:hAnsiTheme="minorEastAsia" w:cs="Times New Roman" w:hint="eastAsia"/>
          <w:color w:val="000000" w:themeColor="text1"/>
        </w:rPr>
        <w:t>℃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以下时，依次关气体（先关钢瓶阀再关减压阀，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至压力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为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）、仪器主机和电脑，最后关总电源。</w:t>
      </w:r>
    </w:p>
    <w:p w:rsidR="00E40A1E" w:rsidRPr="00865107" w:rsidRDefault="00865107" w:rsidP="00865107">
      <w:pPr>
        <w:spacing w:before="260" w:after="260" w:line="360" w:lineRule="auto"/>
        <w:ind w:left="360" w:hangingChars="150" w:hanging="360"/>
        <w:jc w:val="left"/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9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、清理仪器，做好使用记录。</w:t>
      </w:r>
    </w:p>
    <w:sectPr w:rsidR="00E40A1E" w:rsidRPr="00865107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107"/>
    <w:rsid w:val="000121B8"/>
    <w:rsid w:val="00212B2F"/>
    <w:rsid w:val="00242BF7"/>
    <w:rsid w:val="002E6D3B"/>
    <w:rsid w:val="003638FC"/>
    <w:rsid w:val="005462B9"/>
    <w:rsid w:val="00825D3C"/>
    <w:rsid w:val="00865107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微软公司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2015-04-09T06:35:00Z</dcterms:created>
  <dcterms:modified xsi:type="dcterms:W3CDTF">2015-04-09T06:35:00Z</dcterms:modified>
</cp:coreProperties>
</file>