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4C" w:rsidRPr="00AF2052" w:rsidRDefault="00FF374C" w:rsidP="00FF374C">
      <w:pPr>
        <w:pStyle w:val="2"/>
        <w:rPr>
          <w:rFonts w:ascii="Times New Roman" w:eastAsiaTheme="minorEastAsia" w:hAnsi="Times New Roman"/>
        </w:rPr>
      </w:pPr>
      <w:r w:rsidRPr="00AF2052">
        <w:rPr>
          <w:rFonts w:ascii="Times New Roman" w:eastAsiaTheme="minorEastAsia" w:hAnsi="Times New Roman"/>
        </w:rPr>
        <w:t>德国</w:t>
      </w:r>
      <w:r w:rsidRPr="00AF2052">
        <w:rPr>
          <w:rFonts w:ascii="Times New Roman" w:eastAsiaTheme="minorEastAsia" w:hAnsi="Times New Roman"/>
        </w:rPr>
        <w:t>KRUSS</w:t>
      </w:r>
      <w:r w:rsidRPr="00AF2052">
        <w:rPr>
          <w:rFonts w:ascii="Times New Roman" w:eastAsiaTheme="minorEastAsia" w:hAnsi="Times New Roman"/>
        </w:rPr>
        <w:t>自动张力仪</w:t>
      </w:r>
      <w:r w:rsidRPr="00AF2052">
        <w:rPr>
          <w:rFonts w:ascii="Times New Roman" w:eastAsiaTheme="minorEastAsia" w:hAnsi="Times New Roman"/>
        </w:rPr>
        <w:t>K100</w:t>
      </w:r>
      <w:r w:rsidRPr="00AF2052">
        <w:rPr>
          <w:rFonts w:ascii="Times New Roman" w:eastAsiaTheme="minorEastAsia" w:hAnsi="Times New Roman"/>
        </w:rPr>
        <w:t>操作规程</w:t>
      </w:r>
    </w:p>
    <w:p w:rsidR="00FF374C" w:rsidRPr="00AF2052" w:rsidRDefault="00FF374C" w:rsidP="00FF374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、开机预热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min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先仪器后电脑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。</w:t>
      </w:r>
    </w:p>
    <w:p w:rsidR="00FF374C" w:rsidRPr="00AF2052" w:rsidRDefault="00FF374C" w:rsidP="00FF374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、用丙酮清洗测量板，随后用蒸馏水冲洗干净，最后置于酒精喷灯氧化火焰灼烧测量板部分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。</w:t>
      </w:r>
    </w:p>
    <w:p w:rsidR="00FF374C" w:rsidRPr="00AF2052" w:rsidRDefault="00FF374C" w:rsidP="00FF374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、双击电脑桌面测量软件图标，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双击表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/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界面张力测量模块，按右键，选择新测量，选择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表面张力或界面张力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，再选择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板法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”。</w:t>
      </w:r>
    </w:p>
    <w:p w:rsidR="00FF374C" w:rsidRPr="00AF2052" w:rsidRDefault="00FF374C" w:rsidP="00FF374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、在参数设置界面，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Measurement name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处输入样品名称，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HD liquid phase name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处输入重相液体名称，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LD liquid phase name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处输入轻相液体名称，按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OK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确认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。</w:t>
      </w:r>
    </w:p>
    <w:p w:rsidR="00FF374C" w:rsidRPr="00AF2052" w:rsidRDefault="00FF374C" w:rsidP="00FF374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、将测量板固定在天平上，安装时动作要轻避免对天平造成损坏，将被测轻相液体注入洗净的样品杯中，将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样品杯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放到仪器的样品盘上，右拧控制面板的手动定位旋钮键，目测调整测量板与被测轻相的距离（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），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按开始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键开始测量，按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OK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键继续，再按确定键继续，仪器将完成测量轻相的浮力。</w:t>
      </w:r>
    </w:p>
    <w:p w:rsidR="00FF374C" w:rsidRPr="00AF2052" w:rsidRDefault="00FF374C" w:rsidP="00FF374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、左拧控制面板的手动定位旋钮键，移开轻相，清洁测量板，再将重相倒入样品杯，将测量板固定在天平上，右拧控制面板的手动定位旋钮键，目测调整测量板与被测轻相的距离（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），按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OK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键继续，听到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嘀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声后，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K100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动作完成，出现提示，将轻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相加入重相中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，轻相液面高出测量板，按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OK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键继续，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K100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开始测量界面张力，界面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result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中显示的数值即为测量的界面张力的平均值</w:t>
      </w:r>
    </w:p>
    <w:p w:rsidR="00FF374C" w:rsidRPr="00AF2052" w:rsidRDefault="00FF374C" w:rsidP="00FF374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、测量结束后左拧控制面板的手动定位旋钮键，取下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样品杯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及测量板并清洗，关闭电脑和仪器。</w:t>
      </w:r>
    </w:p>
    <w:p w:rsidR="00E40A1E" w:rsidRPr="00FF374C" w:rsidRDefault="00E40A1E"/>
    <w:sectPr w:rsidR="00E40A1E" w:rsidRPr="00FF374C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74C"/>
    <w:rsid w:val="000121B8"/>
    <w:rsid w:val="00212B2F"/>
    <w:rsid w:val="00242BF7"/>
    <w:rsid w:val="002E6D3B"/>
    <w:rsid w:val="003638FC"/>
    <w:rsid w:val="005462B9"/>
    <w:rsid w:val="00825D3C"/>
    <w:rsid w:val="008B3852"/>
    <w:rsid w:val="009113BD"/>
    <w:rsid w:val="00BE395E"/>
    <w:rsid w:val="00C65F0C"/>
    <w:rsid w:val="00E40A1E"/>
    <w:rsid w:val="00EA6C2D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微软公司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2015-04-09T06:32:00Z</dcterms:created>
  <dcterms:modified xsi:type="dcterms:W3CDTF">2015-04-09T06:32:00Z</dcterms:modified>
</cp:coreProperties>
</file>